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2gmtqwxhr01q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JUNTO A TI AL CAER DE LA TARDE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vptm29a101hq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Junto a ti al caer de la tarde </w:t>
      </w:r>
    </w:p>
    <w:p w:rsidR="00000000" w:rsidDel="00000000" w:rsidP="00000000" w:rsidRDefault="00000000" w:rsidRPr="00000000" w14:paraId="00000004">
      <w:pPr>
        <w:rPr>
          <w:sz w:val="22"/>
          <w:szCs w:val="22"/>
        </w:rPr>
      </w:pPr>
      <w:r w:rsidDel="00000000" w:rsidR="00000000" w:rsidRPr="00000000">
        <w:rPr>
          <w:rtl w:val="0"/>
        </w:rPr>
        <w:t xml:space="preserve">y cansados de nuestra labor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2"/>
          <w:szCs w:val="22"/>
        </w:rPr>
      </w:pPr>
      <w:r w:rsidDel="00000000" w:rsidR="00000000" w:rsidRPr="00000000">
        <w:rPr>
          <w:rtl w:val="0"/>
        </w:rPr>
        <w:t xml:space="preserve">te ofrecemos con todos los hombres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el trabajo, el descanso, el amor.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Con la noche las sombras nos cercan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y tu rostro nos da nueva luz.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Alumbrados en nuestro camino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hacia ti correremos, Señor.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Cuando al fin nos recoja tu mano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para hacernos gozar de tu paz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y reunidos en torno a tu mesa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nos darás la perfecta hermandad.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